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268B" w14:textId="77777777" w:rsidR="00C275C5" w:rsidRPr="007A401C" w:rsidRDefault="00C275C5">
      <w:pPr>
        <w:rPr>
          <w:rFonts w:asciiTheme="majorHAnsi" w:hAnsiTheme="majorHAnsi"/>
        </w:rPr>
      </w:pPr>
    </w:p>
    <w:p w14:paraId="3A5D5932" w14:textId="77777777" w:rsidR="00C275C5" w:rsidRPr="007A401C" w:rsidRDefault="007A401C">
      <w:pPr>
        <w:rPr>
          <w:rFonts w:asciiTheme="majorHAnsi" w:hAnsiTheme="majorHAnsi"/>
          <w:b/>
        </w:rPr>
      </w:pPr>
      <w:r>
        <w:rPr>
          <w:rFonts w:ascii="Helvetica" w:hAnsi="Helvetica" w:cs="Helvetica"/>
          <w:noProof/>
        </w:rPr>
        <w:drawing>
          <wp:inline distT="0" distB="0" distL="0" distR="0" wp14:anchorId="26FBD68E" wp14:editId="2662D922">
            <wp:extent cx="726913" cy="927735"/>
            <wp:effectExtent l="0" t="0" r="10160" b="1206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026" cy="927879"/>
                    </a:xfrm>
                    <a:prstGeom prst="rect">
                      <a:avLst/>
                    </a:prstGeom>
                    <a:noFill/>
                    <a:ln>
                      <a:noFill/>
                    </a:ln>
                  </pic:spPr>
                </pic:pic>
              </a:graphicData>
            </a:graphic>
          </wp:inline>
        </w:drawing>
      </w:r>
    </w:p>
    <w:p w14:paraId="2A339D92" w14:textId="77777777" w:rsidR="007A401C" w:rsidRDefault="007A401C">
      <w:pPr>
        <w:rPr>
          <w:rFonts w:asciiTheme="majorHAnsi" w:hAnsiTheme="majorHAnsi"/>
          <w:b/>
        </w:rPr>
      </w:pPr>
    </w:p>
    <w:p w14:paraId="1930ABAE" w14:textId="77777777" w:rsidR="007A401C" w:rsidRDefault="007A401C">
      <w:pPr>
        <w:rPr>
          <w:rFonts w:asciiTheme="majorHAnsi" w:hAnsiTheme="majorHAnsi"/>
          <w:b/>
        </w:rPr>
      </w:pPr>
    </w:p>
    <w:p w14:paraId="7B36EA2E" w14:textId="77777777" w:rsidR="00F833F5" w:rsidRPr="007A401C" w:rsidRDefault="007A401C">
      <w:pPr>
        <w:rPr>
          <w:rFonts w:asciiTheme="majorHAnsi" w:hAnsiTheme="majorHAnsi"/>
          <w:b/>
          <w:sz w:val="28"/>
          <w:szCs w:val="28"/>
        </w:rPr>
      </w:pPr>
      <w:proofErr w:type="gramStart"/>
      <w:r w:rsidRPr="007A401C">
        <w:rPr>
          <w:rFonts w:asciiTheme="majorHAnsi" w:hAnsiTheme="majorHAnsi"/>
          <w:b/>
          <w:sz w:val="28"/>
          <w:szCs w:val="28"/>
        </w:rPr>
        <w:t xml:space="preserve">Uddannelsesplan </w:t>
      </w:r>
      <w:r w:rsidR="00C275C5" w:rsidRPr="007A401C">
        <w:rPr>
          <w:rFonts w:asciiTheme="majorHAnsi" w:hAnsiTheme="majorHAnsi"/>
          <w:b/>
          <w:sz w:val="28"/>
          <w:szCs w:val="28"/>
        </w:rPr>
        <w:t xml:space="preserve"> første</w:t>
      </w:r>
      <w:proofErr w:type="gramEnd"/>
      <w:r w:rsidR="00C275C5" w:rsidRPr="007A401C">
        <w:rPr>
          <w:rFonts w:asciiTheme="majorHAnsi" w:hAnsiTheme="majorHAnsi"/>
          <w:b/>
          <w:sz w:val="28"/>
          <w:szCs w:val="28"/>
        </w:rPr>
        <w:t xml:space="preserve"> studieår – Grønland – Psykoterapeutuddannelsen</w:t>
      </w:r>
      <w:r w:rsidRPr="007A401C">
        <w:rPr>
          <w:rFonts w:asciiTheme="majorHAnsi" w:hAnsiTheme="majorHAnsi"/>
          <w:b/>
          <w:sz w:val="28"/>
          <w:szCs w:val="28"/>
        </w:rPr>
        <w:t xml:space="preserve"> </w:t>
      </w:r>
    </w:p>
    <w:p w14:paraId="04C2DADB" w14:textId="77777777" w:rsidR="007A401C" w:rsidRPr="007A401C" w:rsidRDefault="007A401C">
      <w:pPr>
        <w:rPr>
          <w:rFonts w:asciiTheme="majorHAnsi" w:hAnsiTheme="majorHAnsi"/>
          <w:b/>
          <w:sz w:val="28"/>
          <w:szCs w:val="28"/>
        </w:rPr>
      </w:pPr>
    </w:p>
    <w:p w14:paraId="4252A5A7" w14:textId="77777777" w:rsidR="00C275C5" w:rsidRPr="007A401C" w:rsidRDefault="00C275C5">
      <w:pPr>
        <w:rPr>
          <w:rFonts w:asciiTheme="majorHAnsi" w:hAnsiTheme="majorHAnsi"/>
        </w:rPr>
      </w:pPr>
    </w:p>
    <w:p w14:paraId="77A9C3F1" w14:textId="77777777" w:rsidR="007A401C" w:rsidRPr="007A401C" w:rsidRDefault="007A401C" w:rsidP="007A401C">
      <w:pPr>
        <w:rPr>
          <w:rFonts w:asciiTheme="majorHAnsi" w:hAnsiTheme="majorHAnsi"/>
          <w:b/>
          <w:u w:val="single"/>
        </w:rPr>
      </w:pPr>
      <w:r w:rsidRPr="007A401C">
        <w:rPr>
          <w:rFonts w:asciiTheme="majorHAnsi" w:hAnsiTheme="majorHAnsi"/>
          <w:b/>
          <w:u w:val="single"/>
        </w:rPr>
        <w:t>Modul 1</w:t>
      </w:r>
    </w:p>
    <w:p w14:paraId="46CEF14E" w14:textId="77777777" w:rsidR="007A401C" w:rsidRPr="007A401C" w:rsidRDefault="007A401C" w:rsidP="007A401C">
      <w:pPr>
        <w:rPr>
          <w:rFonts w:asciiTheme="majorHAnsi" w:hAnsiTheme="majorHAnsi"/>
          <w:b/>
        </w:rPr>
      </w:pPr>
    </w:p>
    <w:p w14:paraId="0C0C27D0" w14:textId="088E50DE" w:rsidR="007A401C" w:rsidRPr="007A401C" w:rsidRDefault="007A401C" w:rsidP="007A401C">
      <w:pPr>
        <w:rPr>
          <w:rFonts w:asciiTheme="majorHAnsi" w:hAnsiTheme="majorHAnsi"/>
          <w:b/>
          <w:bCs/>
        </w:rPr>
      </w:pPr>
      <w:r w:rsidRPr="007A401C">
        <w:rPr>
          <w:rFonts w:asciiTheme="majorHAnsi" w:hAnsiTheme="majorHAnsi"/>
          <w:b/>
          <w:bCs/>
        </w:rPr>
        <w:t>Indhold:</w:t>
      </w:r>
      <w:r w:rsidRPr="007A401C">
        <w:rPr>
          <w:rFonts w:asciiTheme="majorHAnsi" w:hAnsiTheme="majorHAnsi"/>
          <w:bCs/>
        </w:rPr>
        <w:t xml:space="preserve"> </w:t>
      </w:r>
      <w:r w:rsidRPr="007A401C">
        <w:rPr>
          <w:rFonts w:asciiTheme="majorHAnsi" w:hAnsiTheme="majorHAnsi"/>
          <w:b/>
          <w:bCs/>
        </w:rPr>
        <w:t>Introduktionsmodul</w:t>
      </w:r>
      <w:r w:rsidRPr="007A401C">
        <w:rPr>
          <w:rFonts w:asciiTheme="majorHAnsi" w:hAnsiTheme="majorHAnsi"/>
          <w:bCs/>
        </w:rPr>
        <w:t xml:space="preserve"> </w:t>
      </w:r>
    </w:p>
    <w:p w14:paraId="49600E4F" w14:textId="77777777" w:rsidR="007A401C" w:rsidRPr="007A401C" w:rsidRDefault="007A401C" w:rsidP="007A401C">
      <w:pPr>
        <w:rPr>
          <w:rFonts w:asciiTheme="majorHAnsi" w:hAnsiTheme="majorHAnsi"/>
        </w:rPr>
      </w:pPr>
    </w:p>
    <w:p w14:paraId="0511CBF0" w14:textId="77777777" w:rsidR="007A401C" w:rsidRPr="007A401C" w:rsidRDefault="007A401C" w:rsidP="007A401C">
      <w:pPr>
        <w:rPr>
          <w:rFonts w:asciiTheme="majorHAnsi" w:hAnsiTheme="majorHAnsi"/>
        </w:rPr>
      </w:pPr>
      <w:r w:rsidRPr="007A401C">
        <w:rPr>
          <w:rFonts w:asciiTheme="majorHAnsi" w:hAnsiTheme="majorHAnsi"/>
        </w:rPr>
        <w:t>Dette modul giver en introduktion til hele uddannelsesforløbet og har fokus på, at skabe et godt afsæt for holdet som gruppe.</w:t>
      </w:r>
    </w:p>
    <w:p w14:paraId="16C9647F" w14:textId="77777777" w:rsidR="007A401C" w:rsidRPr="007A401C" w:rsidRDefault="007A401C" w:rsidP="007A401C">
      <w:pPr>
        <w:rPr>
          <w:rFonts w:asciiTheme="majorHAnsi" w:hAnsiTheme="majorHAnsi"/>
        </w:rPr>
      </w:pPr>
      <w:r w:rsidRPr="007A401C">
        <w:rPr>
          <w:rFonts w:asciiTheme="majorHAnsi" w:hAnsiTheme="majorHAnsi"/>
        </w:rPr>
        <w:t xml:space="preserve">Hver enkelt studerende formulerer faglige og personlige læringsmål. </w:t>
      </w:r>
    </w:p>
    <w:p w14:paraId="4721195A" w14:textId="77777777" w:rsidR="007A401C" w:rsidRPr="007A401C" w:rsidRDefault="007A401C" w:rsidP="007A401C">
      <w:pPr>
        <w:rPr>
          <w:rFonts w:asciiTheme="majorHAnsi" w:hAnsiTheme="majorHAnsi"/>
        </w:rPr>
      </w:pPr>
      <w:r w:rsidRPr="007A401C">
        <w:rPr>
          <w:rFonts w:asciiTheme="majorHAnsi" w:hAnsiTheme="majorHAnsi"/>
        </w:rPr>
        <w:t>Der arbejdes med gruppeproces og dynamik og dannes studiegrupper.</w:t>
      </w:r>
    </w:p>
    <w:p w14:paraId="5BD67AE5" w14:textId="77777777" w:rsidR="007A401C" w:rsidRPr="007A401C" w:rsidRDefault="007A401C" w:rsidP="007A401C">
      <w:pPr>
        <w:rPr>
          <w:rFonts w:asciiTheme="majorHAnsi" w:hAnsiTheme="majorHAnsi"/>
        </w:rPr>
      </w:pPr>
      <w:r w:rsidRPr="007A401C">
        <w:rPr>
          <w:rFonts w:asciiTheme="majorHAnsi" w:hAnsiTheme="majorHAnsi"/>
        </w:rPr>
        <w:t xml:space="preserve">Vi kigger på de overordnede metateoretiske ideer og bevæger os ind i det systemiske og narrative univers. Samtidig vil vi på dette modul sætte fokus på det psykoterapeutiske landskab, som det har udviklet sig historisk i form af forskellige skoledannelser. </w:t>
      </w:r>
    </w:p>
    <w:p w14:paraId="4E357DEE" w14:textId="77777777" w:rsidR="007A401C" w:rsidRPr="007A401C" w:rsidRDefault="007A401C" w:rsidP="007A401C">
      <w:pPr>
        <w:rPr>
          <w:rFonts w:asciiTheme="majorHAnsi" w:hAnsiTheme="majorHAnsi"/>
        </w:rPr>
      </w:pPr>
    </w:p>
    <w:p w14:paraId="752CEC06" w14:textId="77777777" w:rsidR="007A401C" w:rsidRPr="007A401C" w:rsidRDefault="007A401C" w:rsidP="007A401C">
      <w:pPr>
        <w:rPr>
          <w:rFonts w:asciiTheme="majorHAnsi" w:hAnsiTheme="majorHAnsi"/>
        </w:rPr>
      </w:pPr>
      <w:r w:rsidRPr="007A401C">
        <w:rPr>
          <w:rFonts w:asciiTheme="majorHAnsi" w:hAnsiTheme="majorHAnsi"/>
        </w:rPr>
        <w:t xml:space="preserve">Vi skaber et overblik over hovedtraditionerne.  Alt tyder på at psykoterapeuter i dag er langt dygtigere end de var for 50 år siden og at denne udvikling har forbavsende lidt at gøre med teoretiske retninger men langt mere handler om evnen til at skabe kontakt og tillid i relationen. </w:t>
      </w:r>
    </w:p>
    <w:p w14:paraId="576796D8" w14:textId="77777777" w:rsidR="007A401C" w:rsidRPr="007A401C" w:rsidRDefault="007A401C" w:rsidP="007A401C">
      <w:pPr>
        <w:rPr>
          <w:rFonts w:asciiTheme="majorHAnsi" w:hAnsiTheme="majorHAnsi"/>
        </w:rPr>
      </w:pPr>
    </w:p>
    <w:p w14:paraId="3C12AF44" w14:textId="77777777" w:rsidR="007A401C" w:rsidRPr="007A401C" w:rsidRDefault="007A401C" w:rsidP="007A401C">
      <w:pPr>
        <w:rPr>
          <w:rFonts w:asciiTheme="majorHAnsi" w:hAnsiTheme="majorHAnsi"/>
        </w:rPr>
      </w:pPr>
      <w:r w:rsidRPr="007A401C">
        <w:rPr>
          <w:rFonts w:asciiTheme="majorHAnsi" w:hAnsiTheme="majorHAnsi"/>
        </w:rPr>
        <w:t>Vi lægger vægt på at skelne traditionerne fra hinanden og samtidig have et skærpet blik for det der går på tværs af modellerne, det der er fælles.</w:t>
      </w:r>
    </w:p>
    <w:p w14:paraId="33DA9287" w14:textId="77777777" w:rsidR="007A401C" w:rsidRPr="007A401C" w:rsidRDefault="007A401C" w:rsidP="007A401C">
      <w:pPr>
        <w:rPr>
          <w:rFonts w:asciiTheme="majorHAnsi" w:hAnsiTheme="majorHAnsi"/>
        </w:rPr>
      </w:pPr>
    </w:p>
    <w:p w14:paraId="6334222D" w14:textId="77777777" w:rsidR="007A401C" w:rsidRPr="007A401C" w:rsidRDefault="007A401C" w:rsidP="007A401C">
      <w:pPr>
        <w:rPr>
          <w:rFonts w:asciiTheme="majorHAnsi" w:hAnsiTheme="majorHAnsi"/>
        </w:rPr>
      </w:pPr>
      <w:r w:rsidRPr="007A401C">
        <w:rPr>
          <w:rFonts w:asciiTheme="majorHAnsi" w:hAnsiTheme="majorHAnsi"/>
        </w:rPr>
        <w:t>Vi vil tale i narrativ terapi i forhold til at tale om hvordan det er muligt at lytte til vanskeligheder og svære ting i livet som et udtryk for det der er vigtigt for mennesker.</w:t>
      </w:r>
    </w:p>
    <w:p w14:paraId="62101015" w14:textId="77777777" w:rsidR="007A401C" w:rsidRPr="007A401C" w:rsidRDefault="007A401C" w:rsidP="007A401C">
      <w:pPr>
        <w:rPr>
          <w:rFonts w:asciiTheme="majorHAnsi" w:hAnsiTheme="majorHAnsi"/>
        </w:rPr>
      </w:pPr>
      <w:r w:rsidRPr="007A401C">
        <w:rPr>
          <w:rFonts w:asciiTheme="majorHAnsi" w:hAnsiTheme="majorHAnsi"/>
        </w:rPr>
        <w:t xml:space="preserve">Der vil være fokus på hvordan det er muligt at anvende positionskort 1 og 2 til at udfolde </w:t>
      </w:r>
      <w:proofErr w:type="spellStart"/>
      <w:r w:rsidRPr="007A401C">
        <w:rPr>
          <w:rFonts w:asciiTheme="majorHAnsi" w:hAnsiTheme="majorHAnsi"/>
        </w:rPr>
        <w:t>foretrukkent</w:t>
      </w:r>
      <w:proofErr w:type="spellEnd"/>
      <w:r w:rsidRPr="007A401C">
        <w:rPr>
          <w:rFonts w:asciiTheme="majorHAnsi" w:hAnsiTheme="majorHAnsi"/>
        </w:rPr>
        <w:t xml:space="preserve"> liv og historier og de studerende inviteres til at kigge på egne foretrukne og dominerende historier, via eksempler på egne livsfortællinger. </w:t>
      </w:r>
    </w:p>
    <w:p w14:paraId="1D45D983" w14:textId="77777777" w:rsidR="007A401C" w:rsidRPr="007A401C" w:rsidRDefault="007A401C" w:rsidP="007A401C">
      <w:pPr>
        <w:rPr>
          <w:rFonts w:asciiTheme="majorHAnsi" w:hAnsiTheme="majorHAnsi"/>
        </w:rPr>
      </w:pPr>
    </w:p>
    <w:p w14:paraId="1BB62EF0" w14:textId="77777777" w:rsidR="007A401C" w:rsidRPr="007A401C" w:rsidRDefault="007A401C" w:rsidP="007A401C">
      <w:pPr>
        <w:rPr>
          <w:rFonts w:asciiTheme="majorHAnsi" w:hAnsiTheme="majorHAnsi"/>
        </w:rPr>
      </w:pPr>
      <w:r w:rsidRPr="007A401C">
        <w:rPr>
          <w:rFonts w:asciiTheme="majorHAnsi" w:hAnsiTheme="majorHAnsi"/>
        </w:rPr>
        <w:t xml:space="preserve">Modulet vil også indeholde en gennemgang af begrebet </w:t>
      </w:r>
      <w:proofErr w:type="spellStart"/>
      <w:r w:rsidRPr="007A401C">
        <w:rPr>
          <w:rFonts w:asciiTheme="majorHAnsi" w:hAnsiTheme="majorHAnsi"/>
        </w:rPr>
        <w:t>bevidning</w:t>
      </w:r>
      <w:proofErr w:type="spellEnd"/>
      <w:r w:rsidRPr="007A401C">
        <w:rPr>
          <w:rFonts w:asciiTheme="majorHAnsi" w:hAnsiTheme="majorHAnsi"/>
        </w:rPr>
        <w:t xml:space="preserve"> og dets teoretiske formål. </w:t>
      </w:r>
      <w:proofErr w:type="spellStart"/>
      <w:r w:rsidRPr="007A401C">
        <w:rPr>
          <w:rFonts w:asciiTheme="majorHAnsi" w:hAnsiTheme="majorHAnsi"/>
        </w:rPr>
        <w:t>Bevidning</w:t>
      </w:r>
      <w:proofErr w:type="spellEnd"/>
      <w:r w:rsidRPr="007A401C">
        <w:rPr>
          <w:rFonts w:asciiTheme="majorHAnsi" w:hAnsiTheme="majorHAnsi"/>
        </w:rPr>
        <w:t xml:space="preserve"> knytter an til den amerikanske antropolog Barbara </w:t>
      </w:r>
      <w:proofErr w:type="spellStart"/>
      <w:r w:rsidRPr="007A401C">
        <w:rPr>
          <w:rFonts w:asciiTheme="majorHAnsi" w:hAnsiTheme="majorHAnsi"/>
        </w:rPr>
        <w:t>Myerhoffs</w:t>
      </w:r>
      <w:proofErr w:type="spellEnd"/>
      <w:r w:rsidRPr="007A401C">
        <w:rPr>
          <w:rFonts w:asciiTheme="majorHAnsi" w:hAnsiTheme="majorHAnsi"/>
        </w:rPr>
        <w:t xml:space="preserve"> tanke om at med mindre vi eksisterer i andres øjne kan vi komme til at tvivle på vores eksistens. Vi vil drøfte de mange forskellige kontekster, hvor </w:t>
      </w:r>
      <w:proofErr w:type="spellStart"/>
      <w:r w:rsidRPr="007A401C">
        <w:rPr>
          <w:rFonts w:asciiTheme="majorHAnsi" w:hAnsiTheme="majorHAnsi"/>
        </w:rPr>
        <w:t>bevidning</w:t>
      </w:r>
      <w:proofErr w:type="spellEnd"/>
      <w:r w:rsidRPr="007A401C">
        <w:rPr>
          <w:rFonts w:asciiTheme="majorHAnsi" w:hAnsiTheme="majorHAnsi"/>
        </w:rPr>
        <w:t xml:space="preserve"> kan anvendes og videreudvikles med udgangspunkt i kursisternes egne arbejdskontekster.</w:t>
      </w:r>
    </w:p>
    <w:p w14:paraId="37337771" w14:textId="77777777" w:rsidR="00C275C5" w:rsidRPr="007A401C" w:rsidRDefault="00C275C5">
      <w:pPr>
        <w:rPr>
          <w:rFonts w:asciiTheme="majorHAnsi" w:hAnsiTheme="majorHAnsi"/>
        </w:rPr>
      </w:pPr>
    </w:p>
    <w:p w14:paraId="6D98E9F9" w14:textId="77777777" w:rsidR="00C275C5" w:rsidRPr="007A401C" w:rsidRDefault="00C275C5" w:rsidP="00C275C5">
      <w:pPr>
        <w:ind w:left="360"/>
        <w:rPr>
          <w:rFonts w:asciiTheme="majorHAnsi" w:hAnsiTheme="majorHAnsi"/>
        </w:rPr>
      </w:pPr>
    </w:p>
    <w:p w14:paraId="46E3D360" w14:textId="77777777" w:rsidR="008F7A5A" w:rsidRDefault="008F7A5A" w:rsidP="007A401C">
      <w:pPr>
        <w:pStyle w:val="Listeafsnit"/>
        <w:ind w:left="0"/>
        <w:rPr>
          <w:rFonts w:asciiTheme="majorHAnsi" w:hAnsiTheme="majorHAnsi"/>
          <w:b/>
          <w:sz w:val="24"/>
          <w:szCs w:val="24"/>
          <w:u w:val="single"/>
        </w:rPr>
      </w:pPr>
    </w:p>
    <w:p w14:paraId="487FCAEF" w14:textId="77777777" w:rsidR="008F7A5A" w:rsidRDefault="008F7A5A" w:rsidP="007A401C">
      <w:pPr>
        <w:pStyle w:val="Listeafsnit"/>
        <w:ind w:left="0"/>
        <w:rPr>
          <w:rFonts w:asciiTheme="majorHAnsi" w:hAnsiTheme="majorHAnsi"/>
          <w:b/>
          <w:sz w:val="24"/>
          <w:szCs w:val="24"/>
          <w:u w:val="single"/>
        </w:rPr>
      </w:pPr>
    </w:p>
    <w:p w14:paraId="1E54E1E1" w14:textId="2D30E9A3" w:rsidR="007A401C" w:rsidRPr="007A401C" w:rsidRDefault="007A401C" w:rsidP="007A401C">
      <w:pPr>
        <w:pStyle w:val="Listeafsnit"/>
        <w:ind w:left="0"/>
        <w:rPr>
          <w:rFonts w:asciiTheme="majorHAnsi" w:hAnsiTheme="majorHAnsi"/>
          <w:b/>
          <w:sz w:val="24"/>
          <w:szCs w:val="24"/>
          <w:u w:val="single"/>
        </w:rPr>
      </w:pPr>
      <w:r w:rsidRPr="007A401C">
        <w:rPr>
          <w:rFonts w:asciiTheme="majorHAnsi" w:hAnsiTheme="majorHAnsi"/>
          <w:b/>
          <w:sz w:val="24"/>
          <w:szCs w:val="24"/>
          <w:u w:val="single"/>
        </w:rPr>
        <w:lastRenderedPageBreak/>
        <w:t>Modul 2:</w:t>
      </w:r>
    </w:p>
    <w:p w14:paraId="396A4849" w14:textId="0F5D647D" w:rsidR="007A401C" w:rsidRPr="007A401C" w:rsidRDefault="007A401C" w:rsidP="007A401C">
      <w:pPr>
        <w:rPr>
          <w:rFonts w:asciiTheme="majorHAnsi" w:hAnsiTheme="majorHAnsi"/>
          <w:b/>
          <w:bCs/>
        </w:rPr>
      </w:pPr>
      <w:r w:rsidRPr="007A401C">
        <w:rPr>
          <w:rFonts w:asciiTheme="majorHAnsi" w:hAnsiTheme="majorHAnsi"/>
          <w:b/>
        </w:rPr>
        <w:t xml:space="preserve">Indhold: Genforfattende samtaler &amp; </w:t>
      </w:r>
      <w:proofErr w:type="spellStart"/>
      <w:r w:rsidRPr="007A401C">
        <w:rPr>
          <w:rFonts w:asciiTheme="majorHAnsi" w:hAnsiTheme="majorHAnsi"/>
          <w:b/>
        </w:rPr>
        <w:t>Bevidning</w:t>
      </w:r>
      <w:proofErr w:type="spellEnd"/>
      <w:r>
        <w:rPr>
          <w:rFonts w:asciiTheme="majorHAnsi" w:hAnsiTheme="majorHAnsi"/>
          <w:b/>
        </w:rPr>
        <w:t xml:space="preserve"> </w:t>
      </w:r>
    </w:p>
    <w:p w14:paraId="3D63E04D" w14:textId="77777777" w:rsidR="007A401C" w:rsidRPr="007A401C" w:rsidRDefault="007A401C" w:rsidP="007A401C">
      <w:pPr>
        <w:rPr>
          <w:rFonts w:asciiTheme="majorHAnsi" w:hAnsiTheme="majorHAnsi"/>
        </w:rPr>
      </w:pPr>
    </w:p>
    <w:p w14:paraId="3BA0C443" w14:textId="77777777" w:rsidR="007A401C" w:rsidRDefault="007A401C" w:rsidP="007A401C">
      <w:pPr>
        <w:rPr>
          <w:rFonts w:asciiTheme="majorHAnsi" w:hAnsiTheme="majorHAnsi"/>
        </w:rPr>
      </w:pPr>
      <w:r w:rsidRPr="007A401C">
        <w:rPr>
          <w:rFonts w:asciiTheme="majorHAnsi" w:hAnsiTheme="majorHAnsi"/>
        </w:rPr>
        <w:t>Der arbejdes med Michael Whites tanker om genforfatning</w:t>
      </w:r>
      <w:r w:rsidR="007E74C8">
        <w:rPr>
          <w:rFonts w:asciiTheme="majorHAnsi" w:hAnsiTheme="majorHAnsi"/>
        </w:rPr>
        <w:t xml:space="preserve"> og stilladsering</w:t>
      </w:r>
      <w:r w:rsidRPr="007A401C">
        <w:rPr>
          <w:rFonts w:asciiTheme="majorHAnsi" w:hAnsiTheme="majorHAnsi"/>
        </w:rPr>
        <w:t xml:space="preserve">. Det at en fortælling altid har 2 sider – En rækkefølge af </w:t>
      </w:r>
      <w:r w:rsidRPr="007A401C">
        <w:rPr>
          <w:rFonts w:asciiTheme="majorHAnsi" w:hAnsiTheme="majorHAnsi"/>
          <w:bCs/>
          <w:i/>
        </w:rPr>
        <w:t>begivenheder</w:t>
      </w:r>
      <w:r w:rsidRPr="007A401C">
        <w:rPr>
          <w:rFonts w:asciiTheme="majorHAnsi" w:hAnsiTheme="majorHAnsi"/>
        </w:rPr>
        <w:t xml:space="preserve"> kædet sammen over tid og en </w:t>
      </w:r>
      <w:r w:rsidRPr="007A401C">
        <w:rPr>
          <w:rFonts w:asciiTheme="majorHAnsi" w:hAnsiTheme="majorHAnsi"/>
          <w:bCs/>
          <w:i/>
        </w:rPr>
        <w:t xml:space="preserve">indirekte vurdering af de begivenheder </w:t>
      </w:r>
      <w:r w:rsidRPr="007A401C">
        <w:rPr>
          <w:rFonts w:asciiTheme="majorHAnsi" w:hAnsiTheme="majorHAnsi"/>
        </w:rPr>
        <w:t>der fortælles om. Vi vil kigge på de landskaber som Michael White kaldte for ”handlingens” og ”identitetens landskab”. Vi vil have fokus på hvordan vi i terapeutiske samtaler skal stille spørgsmål til begge landskaber for at give mulighed for at den vi taler med kan få fat i viden om sig selv og sine færdigheder.</w:t>
      </w:r>
    </w:p>
    <w:p w14:paraId="21961376" w14:textId="77777777" w:rsidR="004C3E36" w:rsidRDefault="004C3E36" w:rsidP="007A401C">
      <w:pPr>
        <w:rPr>
          <w:rFonts w:asciiTheme="majorHAnsi" w:hAnsiTheme="majorHAnsi"/>
        </w:rPr>
      </w:pPr>
    </w:p>
    <w:p w14:paraId="15755689" w14:textId="77777777" w:rsidR="007E74C8" w:rsidRPr="005F5997" w:rsidRDefault="007E74C8" w:rsidP="007E74C8">
      <w:pPr>
        <w:rPr>
          <w:rFonts w:asciiTheme="majorHAnsi" w:hAnsiTheme="majorHAnsi"/>
        </w:rPr>
      </w:pPr>
      <w:r>
        <w:rPr>
          <w:rFonts w:asciiTheme="majorHAnsi" w:hAnsiTheme="majorHAnsi"/>
        </w:rPr>
        <w:t>På m</w:t>
      </w:r>
      <w:r w:rsidRPr="005F5997">
        <w:rPr>
          <w:rFonts w:asciiTheme="majorHAnsi" w:hAnsiTheme="majorHAnsi"/>
        </w:rPr>
        <w:t xml:space="preserve">odulet </w:t>
      </w:r>
      <w:r>
        <w:rPr>
          <w:rFonts w:asciiTheme="majorHAnsi" w:hAnsiTheme="majorHAnsi"/>
        </w:rPr>
        <w:t>introducerer vi</w:t>
      </w:r>
      <w:r w:rsidRPr="005F5997">
        <w:rPr>
          <w:rFonts w:asciiTheme="majorHAnsi" w:hAnsiTheme="majorHAnsi"/>
        </w:rPr>
        <w:t xml:space="preserve"> begrebet ”stilladsering</w:t>
      </w:r>
      <w:proofErr w:type="gramStart"/>
      <w:r w:rsidRPr="005F5997">
        <w:rPr>
          <w:rFonts w:asciiTheme="majorHAnsi" w:hAnsiTheme="majorHAnsi"/>
        </w:rPr>
        <w:t>”  -</w:t>
      </w:r>
      <w:proofErr w:type="gramEnd"/>
      <w:r w:rsidRPr="005F5997">
        <w:rPr>
          <w:rFonts w:asciiTheme="majorHAnsi" w:hAnsiTheme="majorHAnsi"/>
        </w:rPr>
        <w:t xml:space="preserve"> hvordan det er muligt at skabe et støttende </w:t>
      </w:r>
      <w:r>
        <w:rPr>
          <w:rFonts w:asciiTheme="majorHAnsi" w:hAnsiTheme="majorHAnsi"/>
        </w:rPr>
        <w:t>”</w:t>
      </w:r>
      <w:r w:rsidRPr="005F5997">
        <w:rPr>
          <w:rFonts w:asciiTheme="majorHAnsi" w:hAnsiTheme="majorHAnsi"/>
        </w:rPr>
        <w:t>stillads</w:t>
      </w:r>
      <w:r>
        <w:rPr>
          <w:rFonts w:asciiTheme="majorHAnsi" w:hAnsiTheme="majorHAnsi"/>
        </w:rPr>
        <w:t>”</w:t>
      </w:r>
      <w:r w:rsidRPr="005F5997">
        <w:rPr>
          <w:rFonts w:asciiTheme="majorHAnsi" w:hAnsiTheme="majorHAnsi"/>
        </w:rPr>
        <w:t xml:space="preserve"> i en narrativ samtale – blandt andet via spørgsmål til handlingens og identitetens landskab.</w:t>
      </w:r>
    </w:p>
    <w:p w14:paraId="51856FE1" w14:textId="77777777" w:rsidR="007E74C8" w:rsidRPr="005F5997" w:rsidRDefault="007E74C8" w:rsidP="007E74C8">
      <w:pPr>
        <w:rPr>
          <w:rFonts w:asciiTheme="majorHAnsi" w:hAnsiTheme="majorHAnsi"/>
        </w:rPr>
      </w:pPr>
    </w:p>
    <w:p w14:paraId="0721E7BA" w14:textId="77777777" w:rsidR="007E74C8" w:rsidRPr="005F5997" w:rsidRDefault="007E74C8" w:rsidP="007E74C8">
      <w:pPr>
        <w:rPr>
          <w:rFonts w:asciiTheme="majorHAnsi" w:hAnsiTheme="majorHAnsi"/>
        </w:rPr>
      </w:pPr>
      <w:r w:rsidRPr="005F5997">
        <w:rPr>
          <w:rFonts w:asciiTheme="majorHAnsi" w:hAnsiTheme="majorHAnsi"/>
        </w:rPr>
        <w:t>Begrebet foldes ud med afsæt i Lev Vygotskys ide: ”Zonen for nærmeste udvikling” og hans vigtige pointe om, at læring/ udvikling er en social proces, som lykkes allerbedst, når omsorgsfulde relationer understøtter det for os.</w:t>
      </w:r>
    </w:p>
    <w:p w14:paraId="3AC38E02" w14:textId="77777777" w:rsidR="004C3E36" w:rsidRPr="007A401C" w:rsidRDefault="004C3E36" w:rsidP="007A401C">
      <w:pPr>
        <w:rPr>
          <w:rFonts w:asciiTheme="majorHAnsi" w:hAnsiTheme="majorHAnsi"/>
        </w:rPr>
      </w:pPr>
    </w:p>
    <w:p w14:paraId="7B2BA87B" w14:textId="77777777" w:rsidR="007A401C" w:rsidRPr="007A401C" w:rsidRDefault="007A401C" w:rsidP="007A401C">
      <w:pPr>
        <w:rPr>
          <w:rFonts w:asciiTheme="majorHAnsi" w:hAnsiTheme="majorHAnsi"/>
        </w:rPr>
      </w:pPr>
      <w:r w:rsidRPr="007A401C">
        <w:rPr>
          <w:rFonts w:asciiTheme="majorHAnsi" w:hAnsiTheme="majorHAnsi"/>
        </w:rPr>
        <w:t>Vi tematiserer hvordan det muligt at arbejde med dobbeltlytning i terapeutiske samtaler, at lytte til problemhistorien samtidig med at vi lytter efter de undtagelser og ”sprækker” som enhver fortælling rummer.</w:t>
      </w:r>
    </w:p>
    <w:p w14:paraId="54EB7B02" w14:textId="77777777" w:rsidR="004C3E36" w:rsidRDefault="004C3E36" w:rsidP="007A401C">
      <w:pPr>
        <w:rPr>
          <w:rFonts w:asciiTheme="majorHAnsi" w:hAnsiTheme="majorHAnsi"/>
        </w:rPr>
      </w:pPr>
    </w:p>
    <w:p w14:paraId="68DACD2C" w14:textId="77777777" w:rsidR="004C3E36" w:rsidRPr="007A401C" w:rsidRDefault="004C3E36" w:rsidP="004C3E36">
      <w:pPr>
        <w:rPr>
          <w:rFonts w:asciiTheme="majorHAnsi" w:hAnsiTheme="majorHAnsi"/>
          <w:b/>
        </w:rPr>
      </w:pPr>
    </w:p>
    <w:p w14:paraId="2CFDFBD5" w14:textId="77777777" w:rsidR="004C3E36" w:rsidRDefault="004C3E36" w:rsidP="004C3E36">
      <w:pPr>
        <w:rPr>
          <w:rFonts w:asciiTheme="majorHAnsi" w:hAnsiTheme="majorHAnsi"/>
        </w:rPr>
      </w:pPr>
      <w:r>
        <w:rPr>
          <w:rFonts w:asciiTheme="majorHAnsi" w:hAnsiTheme="majorHAnsi"/>
        </w:rPr>
        <w:t xml:space="preserve">Dette modul rummer også </w:t>
      </w:r>
      <w:proofErr w:type="spellStart"/>
      <w:r>
        <w:rPr>
          <w:rFonts w:asciiTheme="majorHAnsi" w:hAnsiTheme="majorHAnsi"/>
        </w:rPr>
        <w:t>e</w:t>
      </w:r>
      <w:r w:rsidRPr="007A401C">
        <w:rPr>
          <w:rFonts w:asciiTheme="majorHAnsi" w:hAnsiTheme="majorHAnsi"/>
        </w:rPr>
        <w:t>genterapi</w:t>
      </w:r>
      <w:proofErr w:type="spellEnd"/>
      <w:r w:rsidRPr="007A401C">
        <w:rPr>
          <w:rFonts w:asciiTheme="majorHAnsi" w:hAnsiTheme="majorHAnsi"/>
        </w:rPr>
        <w:t xml:space="preserve"> med narrativt afsæt. De studerende går i </w:t>
      </w:r>
      <w:proofErr w:type="spellStart"/>
      <w:r w:rsidRPr="007A401C">
        <w:rPr>
          <w:rFonts w:asciiTheme="majorHAnsi" w:hAnsiTheme="majorHAnsi"/>
        </w:rPr>
        <w:t>egenterapi</w:t>
      </w:r>
      <w:proofErr w:type="spellEnd"/>
      <w:r w:rsidRPr="007A401C">
        <w:rPr>
          <w:rFonts w:asciiTheme="majorHAnsi" w:hAnsiTheme="majorHAnsi"/>
        </w:rPr>
        <w:t xml:space="preserve"> hos instituttets uddannelsesledere. </w:t>
      </w:r>
      <w:proofErr w:type="spellStart"/>
      <w:r w:rsidRPr="007A401C">
        <w:rPr>
          <w:rFonts w:asciiTheme="majorHAnsi" w:hAnsiTheme="majorHAnsi"/>
        </w:rPr>
        <w:t>Egenterapien</w:t>
      </w:r>
      <w:proofErr w:type="spellEnd"/>
      <w:r w:rsidRPr="007A401C">
        <w:rPr>
          <w:rFonts w:asciiTheme="majorHAnsi" w:hAnsiTheme="majorHAnsi"/>
        </w:rPr>
        <w:t xml:space="preserve"> foregår i basisgrupper og forskellige </w:t>
      </w:r>
      <w:proofErr w:type="spellStart"/>
      <w:r w:rsidRPr="007A401C">
        <w:rPr>
          <w:rFonts w:asciiTheme="majorHAnsi" w:hAnsiTheme="majorHAnsi"/>
        </w:rPr>
        <w:t>bevidningsmetoder</w:t>
      </w:r>
      <w:proofErr w:type="spellEnd"/>
      <w:r w:rsidRPr="007A401C">
        <w:rPr>
          <w:rFonts w:asciiTheme="majorHAnsi" w:hAnsiTheme="majorHAnsi"/>
        </w:rPr>
        <w:t xml:space="preserve"> kobles på terapierne.</w:t>
      </w:r>
    </w:p>
    <w:p w14:paraId="26B2F4F8" w14:textId="77777777" w:rsidR="007E74C8" w:rsidRPr="007A401C" w:rsidRDefault="007E74C8" w:rsidP="004C3E36">
      <w:pPr>
        <w:rPr>
          <w:rFonts w:asciiTheme="majorHAnsi" w:hAnsiTheme="majorHAnsi"/>
        </w:rPr>
      </w:pPr>
    </w:p>
    <w:p w14:paraId="3A6C98B9" w14:textId="77777777" w:rsidR="004C3E36" w:rsidRPr="007A401C" w:rsidRDefault="004C3E36" w:rsidP="004C3E36">
      <w:pPr>
        <w:rPr>
          <w:rFonts w:asciiTheme="majorHAnsi" w:hAnsiTheme="majorHAnsi"/>
        </w:rPr>
      </w:pPr>
      <w:r w:rsidRPr="007A401C">
        <w:rPr>
          <w:rFonts w:asciiTheme="majorHAnsi" w:hAnsiTheme="majorHAnsi"/>
        </w:rPr>
        <w:t>Terapierne efterfølges af refleksion over teori og metode med udgangspunkt i praksis.</w:t>
      </w:r>
    </w:p>
    <w:p w14:paraId="732BC7BF" w14:textId="77777777" w:rsidR="004C3E36" w:rsidRPr="007A401C" w:rsidRDefault="004C3E36" w:rsidP="004C3E36">
      <w:pPr>
        <w:rPr>
          <w:rFonts w:asciiTheme="majorHAnsi" w:hAnsiTheme="majorHAnsi"/>
        </w:rPr>
      </w:pPr>
    </w:p>
    <w:p w14:paraId="719AE2B8" w14:textId="77777777" w:rsidR="007A401C" w:rsidRPr="007A401C" w:rsidRDefault="007A401C" w:rsidP="007A401C">
      <w:pPr>
        <w:rPr>
          <w:rFonts w:asciiTheme="majorHAnsi" w:hAnsiTheme="majorHAnsi"/>
          <w:b/>
        </w:rPr>
      </w:pPr>
    </w:p>
    <w:p w14:paraId="7A1A8EF7" w14:textId="77777777" w:rsidR="007A401C" w:rsidRPr="007A401C" w:rsidRDefault="007A401C" w:rsidP="007A401C">
      <w:pPr>
        <w:rPr>
          <w:rFonts w:asciiTheme="majorHAnsi" w:hAnsiTheme="majorHAnsi"/>
        </w:rPr>
      </w:pPr>
    </w:p>
    <w:p w14:paraId="67EB9788" w14:textId="77777777" w:rsidR="004C3E36" w:rsidRDefault="004C3E36" w:rsidP="007A401C">
      <w:pPr>
        <w:rPr>
          <w:rFonts w:asciiTheme="majorHAnsi" w:hAnsiTheme="majorHAnsi"/>
          <w:b/>
          <w:u w:val="single"/>
        </w:rPr>
      </w:pPr>
    </w:p>
    <w:p w14:paraId="54213BB5" w14:textId="77777777" w:rsidR="007A401C" w:rsidRPr="007A401C" w:rsidRDefault="007A401C" w:rsidP="007A401C">
      <w:pPr>
        <w:rPr>
          <w:rFonts w:asciiTheme="majorHAnsi" w:hAnsiTheme="majorHAnsi"/>
          <w:b/>
          <w:u w:val="single"/>
        </w:rPr>
      </w:pPr>
      <w:r w:rsidRPr="007A401C">
        <w:rPr>
          <w:rFonts w:asciiTheme="majorHAnsi" w:hAnsiTheme="majorHAnsi"/>
          <w:b/>
          <w:u w:val="single"/>
        </w:rPr>
        <w:t>Modul 3</w:t>
      </w:r>
    </w:p>
    <w:p w14:paraId="19FC7FE6" w14:textId="77777777" w:rsidR="007A401C" w:rsidRPr="007A401C" w:rsidRDefault="007A401C" w:rsidP="007A401C">
      <w:pPr>
        <w:rPr>
          <w:rFonts w:asciiTheme="majorHAnsi" w:hAnsiTheme="majorHAnsi"/>
          <w:b/>
        </w:rPr>
      </w:pPr>
    </w:p>
    <w:p w14:paraId="06C358AD" w14:textId="6787B420" w:rsidR="00B3609C" w:rsidRPr="007A401C" w:rsidRDefault="00B3609C" w:rsidP="00B3609C">
      <w:pPr>
        <w:rPr>
          <w:rFonts w:asciiTheme="majorHAnsi" w:hAnsiTheme="majorHAnsi"/>
          <w:b/>
        </w:rPr>
      </w:pPr>
      <w:r w:rsidRPr="007A401C">
        <w:rPr>
          <w:rFonts w:asciiTheme="majorHAnsi" w:hAnsiTheme="majorHAnsi"/>
          <w:b/>
        </w:rPr>
        <w:t xml:space="preserve">Indhold: </w:t>
      </w:r>
      <w:r>
        <w:rPr>
          <w:rFonts w:asciiTheme="majorHAnsi" w:hAnsiTheme="majorHAnsi"/>
          <w:b/>
        </w:rPr>
        <w:t>Udvikling, selvregulering og mentalisering</w:t>
      </w:r>
      <w:r w:rsidRPr="007A401C">
        <w:rPr>
          <w:rFonts w:asciiTheme="majorHAnsi" w:hAnsiTheme="majorHAnsi"/>
          <w:b/>
        </w:rPr>
        <w:t xml:space="preserve"> </w:t>
      </w:r>
    </w:p>
    <w:p w14:paraId="0F2D8838" w14:textId="77777777" w:rsidR="00B3609C" w:rsidRPr="00917CFA" w:rsidRDefault="00B3609C" w:rsidP="00B3609C">
      <w:pPr>
        <w:rPr>
          <w:rFonts w:asciiTheme="majorHAnsi" w:hAnsiTheme="majorHAnsi"/>
        </w:rPr>
      </w:pPr>
    </w:p>
    <w:p w14:paraId="1B28C331" w14:textId="1F7357F2" w:rsidR="00917CFA" w:rsidRPr="00917CFA" w:rsidRDefault="00B3609C" w:rsidP="00917CFA">
      <w:pPr>
        <w:rPr>
          <w:rFonts w:ascii="Times New Roman" w:eastAsia="Times New Roman" w:hAnsi="Times New Roman" w:cs="Times New Roman"/>
        </w:rPr>
      </w:pPr>
      <w:r w:rsidRPr="00917CFA">
        <w:rPr>
          <w:rFonts w:asciiTheme="majorHAnsi" w:hAnsiTheme="majorHAnsi"/>
        </w:rPr>
        <w:t xml:space="preserve">Modulet tager udgangspunkt i en udviklingspsykologisk tænkning, og kommer omkring begreber som selvregulering, tilknytning, </w:t>
      </w:r>
      <w:r w:rsidR="00917CFA">
        <w:rPr>
          <w:rFonts w:asciiTheme="majorHAnsi" w:hAnsiTheme="majorHAnsi"/>
        </w:rPr>
        <w:t xml:space="preserve">tidlig samspil, </w:t>
      </w:r>
      <w:r w:rsidRPr="00917CFA">
        <w:rPr>
          <w:rFonts w:asciiTheme="majorHAnsi" w:hAnsiTheme="majorHAnsi"/>
        </w:rPr>
        <w:t xml:space="preserve">de </w:t>
      </w:r>
      <w:proofErr w:type="spellStart"/>
      <w:r w:rsidRPr="00917CFA">
        <w:rPr>
          <w:rFonts w:asciiTheme="majorHAnsi" w:hAnsiTheme="majorHAnsi"/>
        </w:rPr>
        <w:t>neuroaffektive</w:t>
      </w:r>
      <w:proofErr w:type="spellEnd"/>
      <w:r w:rsidRPr="00917CFA">
        <w:rPr>
          <w:rFonts w:asciiTheme="majorHAnsi" w:hAnsiTheme="majorHAnsi"/>
        </w:rPr>
        <w:t xml:space="preserve"> kompasser og mentalisering. Modulet søger at integrere en kropslig opmærksomhed som bindeled mellem udviklingspsykologien og kursisternes gryende terapeutidentitet.</w:t>
      </w:r>
      <w:r w:rsidR="00917CFA" w:rsidRPr="00917CFA">
        <w:rPr>
          <w:rFonts w:ascii="PT Sans" w:hAnsi="PT Sans"/>
          <w:color w:val="4A4A4A"/>
          <w:sz w:val="21"/>
          <w:szCs w:val="21"/>
          <w:shd w:val="clear" w:color="auto" w:fill="F8F8F8"/>
        </w:rPr>
        <w:t xml:space="preserve"> </w:t>
      </w:r>
    </w:p>
    <w:p w14:paraId="60CF75A1" w14:textId="05D4E547" w:rsidR="00B3609C" w:rsidRPr="00917CFA" w:rsidRDefault="00B3609C" w:rsidP="00917CFA">
      <w:pPr>
        <w:rPr>
          <w:rFonts w:asciiTheme="majorHAnsi" w:hAnsiTheme="majorHAnsi"/>
        </w:rPr>
      </w:pPr>
    </w:p>
    <w:p w14:paraId="11E07E8D" w14:textId="56C116A9" w:rsidR="00B3609C" w:rsidRPr="00917CFA" w:rsidRDefault="00B3609C" w:rsidP="00917CFA">
      <w:pPr>
        <w:rPr>
          <w:rFonts w:asciiTheme="majorHAnsi" w:hAnsiTheme="majorHAnsi"/>
        </w:rPr>
      </w:pPr>
      <w:r w:rsidRPr="00917CFA">
        <w:rPr>
          <w:rFonts w:asciiTheme="majorHAnsi" w:hAnsiTheme="majorHAnsi"/>
        </w:rPr>
        <w:t xml:space="preserve">Modulet er som teorimodul oplægsbaseret, men der vil blive afsat god tid til øvelser, refleksion og diskussion, deltagernes egne arbejdserfaringer og arbejdet med </w:t>
      </w:r>
      <w:proofErr w:type="spellStart"/>
      <w:r w:rsidRPr="00917CFA">
        <w:rPr>
          <w:rFonts w:asciiTheme="majorHAnsi" w:hAnsiTheme="majorHAnsi"/>
        </w:rPr>
        <w:t>caseformulering</w:t>
      </w:r>
      <w:proofErr w:type="spellEnd"/>
      <w:r w:rsidRPr="00917CFA">
        <w:rPr>
          <w:rFonts w:asciiTheme="majorHAnsi" w:hAnsiTheme="majorHAnsi"/>
        </w:rPr>
        <w:t xml:space="preserve">. </w:t>
      </w:r>
    </w:p>
    <w:p w14:paraId="6C63B1A0" w14:textId="77777777" w:rsidR="00B3609C" w:rsidRPr="007A401C" w:rsidRDefault="00B3609C" w:rsidP="00917CFA">
      <w:pPr>
        <w:rPr>
          <w:rFonts w:asciiTheme="majorHAnsi" w:hAnsiTheme="majorHAnsi"/>
        </w:rPr>
      </w:pPr>
    </w:p>
    <w:p w14:paraId="04877EEA" w14:textId="77777777" w:rsidR="00917CFA" w:rsidRDefault="00917CFA" w:rsidP="007A401C">
      <w:pPr>
        <w:rPr>
          <w:rFonts w:asciiTheme="majorHAnsi" w:hAnsiTheme="majorHAnsi"/>
          <w:b/>
          <w:u w:val="single"/>
        </w:rPr>
      </w:pPr>
    </w:p>
    <w:p w14:paraId="2BD3FEE4" w14:textId="77777777" w:rsidR="00917CFA" w:rsidRDefault="00917CFA" w:rsidP="007A401C">
      <w:pPr>
        <w:rPr>
          <w:rFonts w:asciiTheme="majorHAnsi" w:hAnsiTheme="majorHAnsi"/>
          <w:b/>
          <w:u w:val="single"/>
        </w:rPr>
      </w:pPr>
    </w:p>
    <w:p w14:paraId="0B4A5B57" w14:textId="5D1C902D" w:rsidR="007A401C" w:rsidRPr="007A401C" w:rsidRDefault="007A401C" w:rsidP="007A401C">
      <w:pPr>
        <w:rPr>
          <w:rFonts w:asciiTheme="majorHAnsi" w:hAnsiTheme="majorHAnsi"/>
          <w:b/>
          <w:u w:val="single"/>
        </w:rPr>
      </w:pPr>
      <w:r w:rsidRPr="007A401C">
        <w:rPr>
          <w:rFonts w:asciiTheme="majorHAnsi" w:hAnsiTheme="majorHAnsi"/>
          <w:b/>
          <w:u w:val="single"/>
        </w:rPr>
        <w:t>Modul 4</w:t>
      </w:r>
    </w:p>
    <w:p w14:paraId="3E9ED2AD" w14:textId="77777777" w:rsidR="007A401C" w:rsidRPr="007A401C" w:rsidRDefault="007A401C" w:rsidP="007A401C">
      <w:pPr>
        <w:rPr>
          <w:rFonts w:asciiTheme="majorHAnsi" w:hAnsiTheme="majorHAnsi"/>
          <w:b/>
        </w:rPr>
      </w:pPr>
    </w:p>
    <w:p w14:paraId="6E0507EB" w14:textId="4A819040" w:rsidR="007A401C" w:rsidRPr="007A401C" w:rsidRDefault="004C3E36" w:rsidP="007A401C">
      <w:pPr>
        <w:rPr>
          <w:rFonts w:asciiTheme="majorHAnsi" w:hAnsiTheme="majorHAnsi"/>
          <w:b/>
          <w:bCs/>
        </w:rPr>
      </w:pPr>
      <w:r>
        <w:rPr>
          <w:rFonts w:asciiTheme="majorHAnsi" w:hAnsiTheme="majorHAnsi"/>
          <w:b/>
        </w:rPr>
        <w:t>Indhold:</w:t>
      </w:r>
      <w:r w:rsidR="007A401C" w:rsidRPr="007A401C">
        <w:rPr>
          <w:rFonts w:asciiTheme="majorHAnsi" w:hAnsiTheme="majorHAnsi"/>
          <w:b/>
        </w:rPr>
        <w:t xml:space="preserve"> 1. års eksamen</w:t>
      </w:r>
      <w:r w:rsidR="007A401C">
        <w:rPr>
          <w:rFonts w:asciiTheme="majorHAnsi" w:hAnsiTheme="majorHAnsi"/>
          <w:b/>
        </w:rPr>
        <w:t xml:space="preserve"> </w:t>
      </w:r>
      <w:r w:rsidR="00917CFA">
        <w:rPr>
          <w:rFonts w:asciiTheme="majorHAnsi" w:hAnsiTheme="majorHAnsi"/>
          <w:b/>
        </w:rPr>
        <w:t xml:space="preserve">og </w:t>
      </w:r>
      <w:proofErr w:type="spellStart"/>
      <w:r w:rsidR="00917CFA">
        <w:rPr>
          <w:rFonts w:asciiTheme="majorHAnsi" w:hAnsiTheme="majorHAnsi"/>
          <w:b/>
        </w:rPr>
        <w:t>genmedlemsgørelse</w:t>
      </w:r>
      <w:proofErr w:type="spellEnd"/>
      <w:r w:rsidR="00917CFA">
        <w:rPr>
          <w:rFonts w:asciiTheme="majorHAnsi" w:hAnsiTheme="majorHAnsi"/>
          <w:b/>
        </w:rPr>
        <w:t>.</w:t>
      </w:r>
    </w:p>
    <w:p w14:paraId="520DB0BD" w14:textId="77777777" w:rsidR="007A401C" w:rsidRPr="007A401C" w:rsidRDefault="007A401C" w:rsidP="007A401C">
      <w:pPr>
        <w:rPr>
          <w:rFonts w:asciiTheme="majorHAnsi" w:hAnsiTheme="majorHAnsi"/>
          <w:b/>
        </w:rPr>
      </w:pPr>
    </w:p>
    <w:p w14:paraId="724231ED" w14:textId="77777777" w:rsidR="007A401C" w:rsidRDefault="007A401C" w:rsidP="007A401C">
      <w:pPr>
        <w:rPr>
          <w:rFonts w:asciiTheme="majorHAnsi" w:hAnsiTheme="majorHAnsi"/>
        </w:rPr>
      </w:pPr>
      <w:r w:rsidRPr="007A401C">
        <w:rPr>
          <w:rFonts w:asciiTheme="majorHAnsi" w:hAnsiTheme="majorHAnsi"/>
        </w:rPr>
        <w:t>På de</w:t>
      </w:r>
      <w:r w:rsidR="00580E8E">
        <w:rPr>
          <w:rFonts w:asciiTheme="majorHAnsi" w:hAnsiTheme="majorHAnsi"/>
        </w:rPr>
        <w:t>tte modul genbesøger vi</w:t>
      </w:r>
      <w:r w:rsidRPr="007A401C">
        <w:rPr>
          <w:rFonts w:asciiTheme="majorHAnsi" w:hAnsiTheme="majorHAnsi"/>
        </w:rPr>
        <w:t xml:space="preserve"> indholdet på første år og træner metoderne i praksis. Modulet indeholder en mundtlig teoretisk prøve i første års pensum basseret på gruppearbejde. Der evalueres på egen læring og reflekteres over de opstillede læringsmål for første år.</w:t>
      </w:r>
    </w:p>
    <w:p w14:paraId="7082472F" w14:textId="77777777" w:rsidR="004C3E36" w:rsidRDefault="004C3E36" w:rsidP="007A401C">
      <w:pPr>
        <w:rPr>
          <w:rFonts w:asciiTheme="majorHAnsi" w:hAnsiTheme="majorHAnsi"/>
        </w:rPr>
      </w:pPr>
    </w:p>
    <w:p w14:paraId="50F1BA1A" w14:textId="77777777" w:rsidR="004C3E36" w:rsidRDefault="004C3E36" w:rsidP="007A401C">
      <w:pPr>
        <w:rPr>
          <w:rFonts w:asciiTheme="majorHAnsi" w:hAnsiTheme="majorHAnsi"/>
        </w:rPr>
      </w:pPr>
    </w:p>
    <w:p w14:paraId="647D642A" w14:textId="77777777" w:rsidR="00580E8E" w:rsidRDefault="00580E8E" w:rsidP="00580E8E">
      <w:pPr>
        <w:rPr>
          <w:rFonts w:asciiTheme="majorHAnsi" w:hAnsiTheme="majorHAnsi"/>
        </w:rPr>
      </w:pPr>
      <w:r w:rsidRPr="00580E8E">
        <w:rPr>
          <w:rFonts w:asciiTheme="majorHAnsi" w:hAnsiTheme="majorHAnsi"/>
        </w:rPr>
        <w:t>Vi sætter fokus på hvordan man kan arbejde narrativt med sorg og tab. Det narrative byder på en helt særlig tanke, nemlig at tab af en betydningsfuld anden ikke er noget man ”bare skal komme over</w:t>
      </w:r>
      <w:proofErr w:type="gramStart"/>
      <w:r w:rsidRPr="00580E8E">
        <w:rPr>
          <w:rFonts w:asciiTheme="majorHAnsi" w:hAnsiTheme="majorHAnsi"/>
        </w:rPr>
        <w:t>”  -</w:t>
      </w:r>
      <w:proofErr w:type="gramEnd"/>
      <w:r w:rsidRPr="00580E8E">
        <w:rPr>
          <w:rFonts w:asciiTheme="majorHAnsi" w:hAnsiTheme="majorHAnsi"/>
        </w:rPr>
        <w:t xml:space="preserve"> men at man i stedet bestræber sig på, at tage det værdifulde fra relationen med sig videre i livet. </w:t>
      </w:r>
    </w:p>
    <w:p w14:paraId="39788E9A" w14:textId="77777777" w:rsidR="00580E8E" w:rsidRPr="00580E8E" w:rsidRDefault="00580E8E" w:rsidP="00580E8E">
      <w:pPr>
        <w:rPr>
          <w:rFonts w:asciiTheme="majorHAnsi" w:hAnsiTheme="majorHAnsi"/>
        </w:rPr>
      </w:pPr>
    </w:p>
    <w:p w14:paraId="610380A3" w14:textId="77777777" w:rsidR="00580E8E" w:rsidRPr="00580E8E" w:rsidRDefault="00580E8E" w:rsidP="00580E8E">
      <w:pPr>
        <w:rPr>
          <w:rFonts w:asciiTheme="majorHAnsi" w:hAnsiTheme="majorHAnsi"/>
        </w:rPr>
      </w:pPr>
      <w:r w:rsidRPr="00580E8E">
        <w:rPr>
          <w:rFonts w:asciiTheme="majorHAnsi" w:hAnsiTheme="majorHAnsi"/>
        </w:rPr>
        <w:t xml:space="preserve">Der arbejdes ind i Barbara </w:t>
      </w:r>
      <w:proofErr w:type="spellStart"/>
      <w:r w:rsidRPr="00580E8E">
        <w:rPr>
          <w:rFonts w:asciiTheme="majorHAnsi" w:hAnsiTheme="majorHAnsi"/>
        </w:rPr>
        <w:t>Meyerhoffs</w:t>
      </w:r>
      <w:proofErr w:type="spellEnd"/>
      <w:r w:rsidRPr="00580E8E">
        <w:rPr>
          <w:rFonts w:asciiTheme="majorHAnsi" w:hAnsiTheme="majorHAnsi"/>
        </w:rPr>
        <w:t xml:space="preserve"> ideer om vidner og livsklubber og hvordan vi gennem at genoplive fortællinger om betydningsfulde andre, kan tykne både vores værdier og foretrukne </w:t>
      </w:r>
      <w:proofErr w:type="gramStart"/>
      <w:r w:rsidRPr="00580E8E">
        <w:rPr>
          <w:rFonts w:asciiTheme="majorHAnsi" w:hAnsiTheme="majorHAnsi"/>
        </w:rPr>
        <w:t>fortællinger  -</w:t>
      </w:r>
      <w:proofErr w:type="gramEnd"/>
      <w:r w:rsidRPr="00580E8E">
        <w:rPr>
          <w:rFonts w:asciiTheme="majorHAnsi" w:hAnsiTheme="majorHAnsi"/>
        </w:rPr>
        <w:t xml:space="preserve"> det som narrativ terapi kalder det gen-medlemsgørende…. Der arbejdes bevidst på at integrere den genmedlemsgørende samtale i det ”narrative katalog” som de studerende allerede har tilegnet sig. </w:t>
      </w:r>
    </w:p>
    <w:p w14:paraId="5E6ACD1F" w14:textId="77777777" w:rsidR="004C3E36" w:rsidRDefault="004C3E36" w:rsidP="007A401C">
      <w:pPr>
        <w:rPr>
          <w:rFonts w:asciiTheme="majorHAnsi" w:hAnsiTheme="majorHAnsi"/>
        </w:rPr>
      </w:pPr>
    </w:p>
    <w:p w14:paraId="1CD15D7A" w14:textId="77777777" w:rsidR="00C275C5" w:rsidRPr="007A401C" w:rsidRDefault="00C275C5">
      <w:pPr>
        <w:rPr>
          <w:rFonts w:asciiTheme="majorHAnsi" w:hAnsiTheme="majorHAnsi"/>
        </w:rPr>
      </w:pPr>
    </w:p>
    <w:sectPr w:rsidR="00C275C5" w:rsidRPr="007A401C" w:rsidSect="00F833F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4C6"/>
    <w:multiLevelType w:val="multilevel"/>
    <w:tmpl w:val="AC88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83E60"/>
    <w:multiLevelType w:val="hybridMultilevel"/>
    <w:tmpl w:val="38B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47C73"/>
    <w:multiLevelType w:val="hybridMultilevel"/>
    <w:tmpl w:val="335004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8D27F38"/>
    <w:multiLevelType w:val="hybridMultilevel"/>
    <w:tmpl w:val="D888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B7103"/>
    <w:multiLevelType w:val="hybridMultilevel"/>
    <w:tmpl w:val="FA08CD2C"/>
    <w:lvl w:ilvl="0" w:tplc="F454EBA6">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4375F9"/>
    <w:multiLevelType w:val="multilevel"/>
    <w:tmpl w:val="40DC90B0"/>
    <w:styleLink w:val="List0"/>
    <w:lvl w:ilvl="0">
      <w:start w:val="1"/>
      <w:numFmt w:val="bullet"/>
      <w:lvlText w:val="•"/>
      <w:lvlJc w:val="left"/>
      <w:pPr>
        <w:tabs>
          <w:tab w:val="num" w:pos="720"/>
        </w:tabs>
        <w:ind w:left="720" w:hanging="360"/>
      </w:pPr>
      <w:rPr>
        <w:color w:val="000000"/>
        <w:position w:val="0"/>
        <w:sz w:val="22"/>
        <w:szCs w:val="22"/>
        <w:u w:color="000000"/>
        <w:rtl w:val="0"/>
        <w:lang w:val="da-DK"/>
      </w:rPr>
    </w:lvl>
    <w:lvl w:ilvl="1">
      <w:start w:val="1"/>
      <w:numFmt w:val="bullet"/>
      <w:lvlText w:val="o"/>
      <w:lvlJc w:val="left"/>
      <w:pPr>
        <w:tabs>
          <w:tab w:val="num" w:pos="104"/>
        </w:tabs>
      </w:pPr>
      <w:rPr>
        <w:color w:val="000000"/>
        <w:position w:val="0"/>
        <w:sz w:val="22"/>
        <w:szCs w:val="22"/>
        <w:u w:color="000000"/>
        <w:rtl w:val="0"/>
        <w:lang w:val="da-DK"/>
      </w:rPr>
    </w:lvl>
    <w:lvl w:ilvl="2">
      <w:start w:val="1"/>
      <w:numFmt w:val="bullet"/>
      <w:lvlText w:val="▪"/>
      <w:lvlJc w:val="left"/>
      <w:pPr>
        <w:tabs>
          <w:tab w:val="num" w:pos="104"/>
        </w:tabs>
      </w:pPr>
      <w:rPr>
        <w:color w:val="000000"/>
        <w:position w:val="0"/>
        <w:sz w:val="22"/>
        <w:szCs w:val="22"/>
        <w:u w:color="000000"/>
        <w:rtl w:val="0"/>
        <w:lang w:val="da-DK"/>
      </w:rPr>
    </w:lvl>
    <w:lvl w:ilvl="3">
      <w:start w:val="1"/>
      <w:numFmt w:val="bullet"/>
      <w:lvlText w:val="•"/>
      <w:lvlJc w:val="left"/>
      <w:pPr>
        <w:tabs>
          <w:tab w:val="num" w:pos="104"/>
        </w:tabs>
      </w:pPr>
      <w:rPr>
        <w:color w:val="000000"/>
        <w:position w:val="0"/>
        <w:sz w:val="22"/>
        <w:szCs w:val="22"/>
        <w:u w:color="000000"/>
        <w:rtl w:val="0"/>
        <w:lang w:val="da-DK"/>
      </w:rPr>
    </w:lvl>
    <w:lvl w:ilvl="4">
      <w:start w:val="1"/>
      <w:numFmt w:val="bullet"/>
      <w:lvlText w:val="o"/>
      <w:lvlJc w:val="left"/>
      <w:pPr>
        <w:tabs>
          <w:tab w:val="num" w:pos="104"/>
        </w:tabs>
      </w:pPr>
      <w:rPr>
        <w:color w:val="000000"/>
        <w:position w:val="0"/>
        <w:sz w:val="22"/>
        <w:szCs w:val="22"/>
        <w:u w:color="000000"/>
        <w:rtl w:val="0"/>
        <w:lang w:val="da-DK"/>
      </w:rPr>
    </w:lvl>
    <w:lvl w:ilvl="5">
      <w:start w:val="1"/>
      <w:numFmt w:val="bullet"/>
      <w:lvlText w:val="▪"/>
      <w:lvlJc w:val="left"/>
      <w:pPr>
        <w:tabs>
          <w:tab w:val="num" w:pos="104"/>
        </w:tabs>
      </w:pPr>
      <w:rPr>
        <w:color w:val="000000"/>
        <w:position w:val="0"/>
        <w:sz w:val="22"/>
        <w:szCs w:val="22"/>
        <w:u w:color="000000"/>
        <w:rtl w:val="0"/>
        <w:lang w:val="da-DK"/>
      </w:rPr>
    </w:lvl>
    <w:lvl w:ilvl="6">
      <w:start w:val="1"/>
      <w:numFmt w:val="bullet"/>
      <w:lvlText w:val="•"/>
      <w:lvlJc w:val="left"/>
      <w:pPr>
        <w:tabs>
          <w:tab w:val="num" w:pos="104"/>
        </w:tabs>
      </w:pPr>
      <w:rPr>
        <w:color w:val="000000"/>
        <w:position w:val="0"/>
        <w:sz w:val="22"/>
        <w:szCs w:val="22"/>
        <w:u w:color="000000"/>
        <w:rtl w:val="0"/>
        <w:lang w:val="da-DK"/>
      </w:rPr>
    </w:lvl>
    <w:lvl w:ilvl="7">
      <w:start w:val="1"/>
      <w:numFmt w:val="bullet"/>
      <w:lvlText w:val="o"/>
      <w:lvlJc w:val="left"/>
      <w:pPr>
        <w:tabs>
          <w:tab w:val="num" w:pos="104"/>
        </w:tabs>
      </w:pPr>
      <w:rPr>
        <w:color w:val="000000"/>
        <w:position w:val="0"/>
        <w:sz w:val="22"/>
        <w:szCs w:val="22"/>
        <w:u w:color="000000"/>
        <w:rtl w:val="0"/>
        <w:lang w:val="da-DK"/>
      </w:rPr>
    </w:lvl>
    <w:lvl w:ilvl="8">
      <w:start w:val="1"/>
      <w:numFmt w:val="bullet"/>
      <w:lvlText w:val="▪"/>
      <w:lvlJc w:val="left"/>
      <w:pPr>
        <w:tabs>
          <w:tab w:val="num" w:pos="104"/>
        </w:tabs>
      </w:pPr>
      <w:rPr>
        <w:color w:val="000000"/>
        <w:position w:val="0"/>
        <w:sz w:val="22"/>
        <w:szCs w:val="22"/>
        <w:u w:color="000000"/>
        <w:rtl w:val="0"/>
        <w:lang w:val="da-DK"/>
      </w:rPr>
    </w:lvl>
  </w:abstractNum>
  <w:abstractNum w:abstractNumId="6" w15:restartNumberingAfterBreak="0">
    <w:nsid w:val="6FDB63DC"/>
    <w:multiLevelType w:val="hybridMultilevel"/>
    <w:tmpl w:val="52F05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num w:numId="1" w16cid:durableId="931358977">
    <w:abstractNumId w:val="6"/>
  </w:num>
  <w:num w:numId="2" w16cid:durableId="1393775642">
    <w:abstractNumId w:val="2"/>
  </w:num>
  <w:num w:numId="3" w16cid:durableId="842620742">
    <w:abstractNumId w:val="5"/>
  </w:num>
  <w:num w:numId="4" w16cid:durableId="72168352">
    <w:abstractNumId w:val="1"/>
  </w:num>
  <w:num w:numId="5" w16cid:durableId="1444350212">
    <w:abstractNumId w:val="3"/>
  </w:num>
  <w:num w:numId="6" w16cid:durableId="1456407113">
    <w:abstractNumId w:val="4"/>
  </w:num>
  <w:num w:numId="7" w16cid:durableId="61506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C5"/>
    <w:rsid w:val="00094382"/>
    <w:rsid w:val="002D3488"/>
    <w:rsid w:val="004C3E36"/>
    <w:rsid w:val="00580E8E"/>
    <w:rsid w:val="005C6FE9"/>
    <w:rsid w:val="00611370"/>
    <w:rsid w:val="006275D2"/>
    <w:rsid w:val="007A401C"/>
    <w:rsid w:val="007E74C8"/>
    <w:rsid w:val="008F7A5A"/>
    <w:rsid w:val="00917CFA"/>
    <w:rsid w:val="00AE32F3"/>
    <w:rsid w:val="00B3609C"/>
    <w:rsid w:val="00C275C5"/>
    <w:rsid w:val="00C57907"/>
    <w:rsid w:val="00F833F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1B3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275C5"/>
    <w:pPr>
      <w:spacing w:after="200" w:line="276" w:lineRule="auto"/>
      <w:ind w:left="720"/>
      <w:contextualSpacing/>
    </w:pPr>
    <w:rPr>
      <w:rFonts w:ascii="Calibri" w:eastAsia="Times New Roman" w:hAnsi="Calibri" w:cs="Times New Roman"/>
      <w:sz w:val="22"/>
      <w:szCs w:val="22"/>
    </w:rPr>
  </w:style>
  <w:style w:type="numbering" w:customStyle="1" w:styleId="List0">
    <w:name w:val="List 0"/>
    <w:basedOn w:val="Ingenoversigt"/>
    <w:rsid w:val="00C275C5"/>
    <w:pPr>
      <w:numPr>
        <w:numId w:val="3"/>
      </w:numPr>
    </w:pPr>
  </w:style>
  <w:style w:type="character" w:styleId="Hyperlink">
    <w:name w:val="Hyperlink"/>
    <w:uiPriority w:val="99"/>
    <w:unhideWhenUsed/>
    <w:rsid w:val="006275D2"/>
    <w:rPr>
      <w:color w:val="0000FF"/>
      <w:u w:val="single"/>
    </w:rPr>
  </w:style>
  <w:style w:type="paragraph" w:styleId="Brdtekst">
    <w:name w:val="Body Text"/>
    <w:link w:val="BrdtekstTegn"/>
    <w:rsid w:val="007A401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BrdtekstTegn">
    <w:name w:val="Brødtekst Tegn"/>
    <w:basedOn w:val="Standardskrifttypeiafsnit"/>
    <w:link w:val="Brdtekst"/>
    <w:rsid w:val="007A401C"/>
    <w:rPr>
      <w:rFonts w:ascii="Calibri" w:eastAsia="Calibri" w:hAnsi="Calibri" w:cs="Calibri"/>
      <w:color w:val="000000"/>
      <w:sz w:val="22"/>
      <w:szCs w:val="22"/>
      <w:u w:color="000000"/>
      <w:bdr w:val="nil"/>
    </w:rPr>
  </w:style>
  <w:style w:type="paragraph" w:styleId="Markeringsbobletekst">
    <w:name w:val="Balloon Text"/>
    <w:basedOn w:val="Normal"/>
    <w:link w:val="MarkeringsbobletekstTegn"/>
    <w:uiPriority w:val="99"/>
    <w:semiHidden/>
    <w:unhideWhenUsed/>
    <w:rsid w:val="007A401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A40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4330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Favur</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Klint Dalslet</dc:creator>
  <cp:keywords/>
  <dc:description/>
  <cp:lastModifiedBy>Lisa Ezekiassen</cp:lastModifiedBy>
  <cp:revision>3</cp:revision>
  <dcterms:created xsi:type="dcterms:W3CDTF">2020-06-17T10:17:00Z</dcterms:created>
  <dcterms:modified xsi:type="dcterms:W3CDTF">2022-05-12T11:40:00Z</dcterms:modified>
</cp:coreProperties>
</file>